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FB18" w14:textId="77777777" w:rsidR="00682E1C" w:rsidRDefault="00682E1C" w:rsidP="00682E1C">
      <w:pPr>
        <w:pStyle w:val="Sansinterligne"/>
        <w:jc w:val="center"/>
        <w:rPr>
          <w:b/>
          <w:bCs/>
        </w:rPr>
      </w:pPr>
      <w:r>
        <w:rPr>
          <w:b/>
          <w:bCs/>
        </w:rPr>
        <w:t>Club de lecture à la librairie Violette and Co</w:t>
      </w:r>
    </w:p>
    <w:p w14:paraId="3ACFA082" w14:textId="77777777" w:rsidR="00682E1C" w:rsidRDefault="00682E1C" w:rsidP="00682E1C">
      <w:pPr>
        <w:pStyle w:val="Sansinterligne"/>
        <w:jc w:val="center"/>
      </w:pP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l’édition augmentée de </w:t>
      </w:r>
      <w:r>
        <w:rPr>
          <w:b/>
          <w:bCs/>
          <w:i/>
          <w:iCs/>
        </w:rPr>
        <w:t>Ravages</w:t>
      </w:r>
      <w:r>
        <w:rPr>
          <w:b/>
          <w:bCs/>
        </w:rPr>
        <w:t>, de Violette Leduc</w:t>
      </w:r>
    </w:p>
    <w:p w14:paraId="4A4D7E6E" w14:textId="77777777" w:rsidR="00682E1C" w:rsidRDefault="00682E1C" w:rsidP="00682E1C">
      <w:pPr>
        <w:pStyle w:val="Sansinterligne"/>
      </w:pPr>
    </w:p>
    <w:p w14:paraId="19F82EAF" w14:textId="77777777" w:rsidR="00682E1C" w:rsidRDefault="00682E1C" w:rsidP="00682E1C">
      <w:pPr>
        <w:pStyle w:val="Sansinterligne"/>
        <w:jc w:val="both"/>
      </w:pPr>
      <w:r>
        <w:rPr>
          <w:i/>
          <w:iCs/>
        </w:rPr>
        <w:t>Ravages</w:t>
      </w:r>
      <w:r>
        <w:t xml:space="preserve"> de Violette Leduc, édition augmentée, éditions Gallimard, coll. L’Imaginaire </w:t>
      </w:r>
      <w:proofErr w:type="spellStart"/>
      <w:r>
        <w:t>Hors série</w:t>
      </w:r>
      <w:proofErr w:type="spellEnd"/>
      <w:r>
        <w:t xml:space="preserve"> (novembre 2023).</w:t>
      </w:r>
    </w:p>
    <w:p w14:paraId="6123B88D" w14:textId="77777777" w:rsidR="00682E1C" w:rsidRDefault="00682E1C" w:rsidP="00682E1C">
      <w:pPr>
        <w:pStyle w:val="Sansinterligne"/>
        <w:jc w:val="both"/>
      </w:pPr>
    </w:p>
    <w:p w14:paraId="326BF647" w14:textId="77777777" w:rsidR="00682E1C" w:rsidRDefault="00682E1C" w:rsidP="00682E1C">
      <w:pPr>
        <w:pStyle w:val="Sansinterligne"/>
        <w:jc w:val="both"/>
      </w:pPr>
      <w:r>
        <w:t xml:space="preserve">Gallimard avait en 1954 censuré le manuscrit présenté par Violette Leduc. Un roman intitulé </w:t>
      </w:r>
      <w:r>
        <w:rPr>
          <w:i/>
          <w:iCs/>
        </w:rPr>
        <w:t>Ravages</w:t>
      </w:r>
      <w:r>
        <w:t xml:space="preserve"> est publié en 1955 dans une version mutilée. « C’est un assassinat ! » clamera l’autrice. Cette amputation de son livre préféré </w:t>
      </w:r>
      <w:proofErr w:type="gramStart"/>
      <w:r>
        <w:t>aura</w:t>
      </w:r>
      <w:proofErr w:type="gramEnd"/>
      <w:r>
        <w:t xml:space="preserve"> des conséquences tant dans sa chair, sur sa santé mentale que sur la structure de l’ouvrage et le sens et la portée même de l’œuvre. Pendant 70 ans a suivi une aventure éditoriale faite de parutions partielles et fragmentées.</w:t>
      </w:r>
    </w:p>
    <w:p w14:paraId="72D3E1B3" w14:textId="77777777" w:rsidR="00682E1C" w:rsidRDefault="00682E1C" w:rsidP="00682E1C">
      <w:pPr>
        <w:pStyle w:val="Sansinterligne"/>
        <w:jc w:val="both"/>
      </w:pPr>
      <w:r>
        <w:t>Cette « édition augmentée » se propose d’être « au plus près de l’entreprise romanesque de Violette Leduc » (note d’édition).</w:t>
      </w:r>
    </w:p>
    <w:p w14:paraId="45867D0C" w14:textId="77777777" w:rsidR="00682E1C" w:rsidRDefault="00682E1C" w:rsidP="00682E1C">
      <w:pPr>
        <w:pStyle w:val="Sansinterligne"/>
        <w:jc w:val="both"/>
      </w:pPr>
    </w:p>
    <w:p w14:paraId="53781A49" w14:textId="77777777" w:rsidR="00682E1C" w:rsidRDefault="00682E1C" w:rsidP="00682E1C">
      <w:pPr>
        <w:pStyle w:val="Sansinterligne"/>
        <w:jc w:val="both"/>
      </w:pPr>
      <w:r>
        <w:t xml:space="preserve">Je vous propose de </w:t>
      </w:r>
      <w:r>
        <w:rPr>
          <w:b/>
          <w:bCs/>
        </w:rPr>
        <w:t>participer à un club de lecture</w:t>
      </w:r>
      <w:r>
        <w:t xml:space="preserve"> en 4 séances, que j’animerai. Il s’agira d’une lecture suivie des différentes parties. Il sera demandé d’avoir lu au préalable les chapitres indiqués et de s’être </w:t>
      </w:r>
      <w:proofErr w:type="spellStart"/>
      <w:proofErr w:type="gramStart"/>
      <w:r>
        <w:t>inscrit.e</w:t>
      </w:r>
      <w:proofErr w:type="spellEnd"/>
      <w:proofErr w:type="gramEnd"/>
      <w:r>
        <w:t xml:space="preserve"> à chaque séance.</w:t>
      </w:r>
    </w:p>
    <w:p w14:paraId="4195560F" w14:textId="77777777" w:rsidR="00682E1C" w:rsidRDefault="00682E1C" w:rsidP="00682E1C">
      <w:pPr>
        <w:pStyle w:val="Sansinterligne"/>
        <w:jc w:val="both"/>
      </w:pPr>
    </w:p>
    <w:p w14:paraId="19135ABD" w14:textId="77777777" w:rsidR="00682E1C" w:rsidRDefault="00682E1C" w:rsidP="00682E1C">
      <w:pPr>
        <w:pStyle w:val="Sansinterligne"/>
        <w:jc w:val="both"/>
        <w:rPr>
          <w:lang w:val="en-US"/>
        </w:rPr>
      </w:pPr>
      <w:r>
        <w:rPr>
          <w:lang w:val="en-US"/>
        </w:rPr>
        <w:t>Catherine Florian (co-</w:t>
      </w:r>
      <w:proofErr w:type="spellStart"/>
      <w:r>
        <w:rPr>
          <w:lang w:val="en-US"/>
        </w:rPr>
        <w:t>fondatrice</w:t>
      </w:r>
      <w:proofErr w:type="spellEnd"/>
      <w:r>
        <w:rPr>
          <w:lang w:val="en-US"/>
        </w:rPr>
        <w:t xml:space="preserve"> de Violette and Co)</w:t>
      </w:r>
    </w:p>
    <w:p w14:paraId="168CBD9C" w14:textId="77777777" w:rsidR="00682E1C" w:rsidRDefault="00682E1C" w:rsidP="00682E1C">
      <w:pPr>
        <w:pStyle w:val="Sansinterligne"/>
        <w:jc w:val="both"/>
        <w:rPr>
          <w:lang w:val="en-US"/>
        </w:rPr>
      </w:pPr>
    </w:p>
    <w:p w14:paraId="3052BEF2" w14:textId="77777777" w:rsidR="00682E1C" w:rsidRDefault="00682E1C" w:rsidP="00682E1C">
      <w:pPr>
        <w:pStyle w:val="Sansinterligne"/>
        <w:jc w:val="both"/>
        <w:rPr>
          <w:b/>
          <w:bCs/>
        </w:rPr>
      </w:pPr>
      <w:r>
        <w:rPr>
          <w:b/>
          <w:bCs/>
        </w:rPr>
        <w:t>Les séances auront lieu le samedi de 14h00 à 16h00 :</w:t>
      </w:r>
    </w:p>
    <w:p w14:paraId="7174295F" w14:textId="77777777" w:rsidR="00682E1C" w:rsidRDefault="00682E1C" w:rsidP="00682E1C">
      <w:pPr>
        <w:pStyle w:val="Sansinterligne"/>
        <w:jc w:val="both"/>
      </w:pPr>
      <w:r>
        <w:rPr>
          <w:b/>
          <w:bCs/>
        </w:rPr>
        <w:t>25 novembre : préambule et 1</w:t>
      </w:r>
      <w:r>
        <w:rPr>
          <w:b/>
          <w:bCs/>
          <w:vertAlign w:val="superscript"/>
        </w:rPr>
        <w:t>ère</w:t>
      </w:r>
      <w:r>
        <w:rPr>
          <w:b/>
          <w:bCs/>
        </w:rPr>
        <w:t xml:space="preserve"> partie</w:t>
      </w:r>
    </w:p>
    <w:p w14:paraId="10640B17" w14:textId="77777777" w:rsidR="00682E1C" w:rsidRDefault="00682E1C" w:rsidP="00682E1C">
      <w:pPr>
        <w:pStyle w:val="Sansinterligne"/>
        <w:jc w:val="both"/>
      </w:pPr>
      <w:r>
        <w:rPr>
          <w:b/>
          <w:bCs/>
        </w:rPr>
        <w:t>16 décembre : 2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partie</w:t>
      </w:r>
    </w:p>
    <w:p w14:paraId="690A2248" w14:textId="77777777" w:rsidR="00682E1C" w:rsidRDefault="00682E1C" w:rsidP="00682E1C">
      <w:pPr>
        <w:pStyle w:val="Sansinterligne"/>
        <w:jc w:val="both"/>
      </w:pPr>
      <w:r>
        <w:rPr>
          <w:b/>
          <w:bCs/>
        </w:rPr>
        <w:t>27 janvier : 3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partie </w:t>
      </w:r>
    </w:p>
    <w:p w14:paraId="44D21573" w14:textId="77777777" w:rsidR="00682E1C" w:rsidRDefault="00682E1C" w:rsidP="00682E1C">
      <w:pPr>
        <w:pStyle w:val="Sansinterligne"/>
        <w:jc w:val="both"/>
        <w:rPr>
          <w:b/>
          <w:bCs/>
        </w:rPr>
      </w:pPr>
      <w:r>
        <w:rPr>
          <w:b/>
          <w:bCs/>
        </w:rPr>
        <w:t>24 février : synthèse</w:t>
      </w:r>
    </w:p>
    <w:p w14:paraId="4A8DA8D4" w14:textId="77777777" w:rsidR="00682E1C" w:rsidRDefault="00682E1C" w:rsidP="00682E1C">
      <w:pPr>
        <w:pStyle w:val="Sansinterligne"/>
        <w:jc w:val="both"/>
      </w:pPr>
    </w:p>
    <w:p w14:paraId="3792B4DE" w14:textId="77777777" w:rsidR="00682E1C" w:rsidRDefault="00682E1C" w:rsidP="00682E1C">
      <w:pPr>
        <w:pStyle w:val="Sansinterligne"/>
        <w:jc w:val="both"/>
      </w:pPr>
      <w:r>
        <w:t xml:space="preserve">Pour vous inscrire, envoyer un mail à : </w:t>
      </w:r>
      <w:hyperlink r:id="rId4" w:history="1">
        <w:r>
          <w:rPr>
            <w:rStyle w:val="Lienhypertexte"/>
          </w:rPr>
          <w:t>ktrinef@gmail.com</w:t>
        </w:r>
      </w:hyperlink>
    </w:p>
    <w:p w14:paraId="2867425C" w14:textId="77777777" w:rsidR="00F16C01" w:rsidRDefault="00F16C01"/>
    <w:sectPr w:rsidR="00F16C0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1C"/>
    <w:rsid w:val="000B05FF"/>
    <w:rsid w:val="00167815"/>
    <w:rsid w:val="003B429E"/>
    <w:rsid w:val="004F73C0"/>
    <w:rsid w:val="00587C28"/>
    <w:rsid w:val="006059B4"/>
    <w:rsid w:val="00682E1C"/>
    <w:rsid w:val="007034DE"/>
    <w:rsid w:val="00747B2F"/>
    <w:rsid w:val="0096466A"/>
    <w:rsid w:val="00C3110D"/>
    <w:rsid w:val="00EC4E13"/>
    <w:rsid w:val="00F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8FF3"/>
  <w15:chartTrackingRefBased/>
  <w15:docId w15:val="{E74F9DC9-ABE5-4936-A0D0-94BC013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682E1C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kern w:val="3"/>
      <w:sz w:val="24"/>
      <w14:ligatures w14:val="none"/>
    </w:rPr>
  </w:style>
  <w:style w:type="character" w:styleId="Lienhypertexte">
    <w:name w:val="Hyperlink"/>
    <w:basedOn w:val="Policepardfaut"/>
    <w:rsid w:val="00682E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rine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Stibbe</dc:creator>
  <cp:keywords/>
  <dc:description/>
  <cp:lastModifiedBy>Muriel Stibbe</cp:lastModifiedBy>
  <cp:revision>1</cp:revision>
  <dcterms:created xsi:type="dcterms:W3CDTF">2023-11-16T21:42:00Z</dcterms:created>
  <dcterms:modified xsi:type="dcterms:W3CDTF">2023-11-16T21:43:00Z</dcterms:modified>
</cp:coreProperties>
</file>